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86351D" w14:textId="35E6FADE" w:rsidR="003F04A7" w:rsidRDefault="003F04A7"/>
    <w:tbl>
      <w:tblPr>
        <w:tblStyle w:val="TableGrid"/>
        <w:tblW w:w="14029" w:type="dxa"/>
        <w:tblLook w:val="04A0" w:firstRow="1" w:lastRow="0" w:firstColumn="1" w:lastColumn="0" w:noHBand="0" w:noVBand="1"/>
      </w:tblPr>
      <w:tblGrid>
        <w:gridCol w:w="1696"/>
        <w:gridCol w:w="10490"/>
        <w:gridCol w:w="1843"/>
      </w:tblGrid>
      <w:tr w:rsidR="009D199E" w14:paraId="737902B9" w14:textId="77777777" w:rsidTr="00353992">
        <w:tc>
          <w:tcPr>
            <w:tcW w:w="1696" w:type="dxa"/>
          </w:tcPr>
          <w:p w14:paraId="2E69A950" w14:textId="77777777" w:rsidR="009D199E" w:rsidRDefault="009D199E" w:rsidP="00353992">
            <w:r>
              <w:t>Data analysis</w:t>
            </w:r>
          </w:p>
        </w:tc>
        <w:tc>
          <w:tcPr>
            <w:tcW w:w="10490" w:type="dxa"/>
          </w:tcPr>
          <w:p w14:paraId="2691316A" w14:textId="77777777" w:rsidR="009D199E" w:rsidRDefault="009D199E" w:rsidP="00353992">
            <w:pPr>
              <w:jc w:val="both"/>
            </w:pPr>
            <w:r>
              <w:t>Have you read the translator reflexivity notes prior to the data analysis?</w:t>
            </w:r>
          </w:p>
          <w:p w14:paraId="2B2170B2" w14:textId="77777777" w:rsidR="009D199E" w:rsidRPr="00054745" w:rsidRDefault="009D199E" w:rsidP="00353992">
            <w:pPr>
              <w:jc w:val="both"/>
            </w:pPr>
          </w:p>
        </w:tc>
        <w:tc>
          <w:tcPr>
            <w:tcW w:w="1843" w:type="dxa"/>
          </w:tcPr>
          <w:p w14:paraId="3CED378D" w14:textId="77777777" w:rsidR="009D199E" w:rsidRDefault="009D199E" w:rsidP="00353992"/>
        </w:tc>
      </w:tr>
      <w:tr w:rsidR="009D199E" w14:paraId="36BFBCF3" w14:textId="77777777" w:rsidTr="00353992">
        <w:tc>
          <w:tcPr>
            <w:tcW w:w="1696" w:type="dxa"/>
          </w:tcPr>
          <w:p w14:paraId="046A5FA2" w14:textId="77777777" w:rsidR="009D199E" w:rsidRDefault="009D199E" w:rsidP="00353992"/>
        </w:tc>
        <w:tc>
          <w:tcPr>
            <w:tcW w:w="10490" w:type="dxa"/>
          </w:tcPr>
          <w:p w14:paraId="08831691" w14:textId="3D083434" w:rsidR="009D199E" w:rsidRDefault="009D199E" w:rsidP="00353992">
            <w:pPr>
              <w:jc w:val="both"/>
            </w:pPr>
            <w:r>
              <w:t>The results of FGDs with translators can aid in data analysis of participant interviews. Have you considered this aspect?</w:t>
            </w:r>
          </w:p>
          <w:p w14:paraId="545A5C0D" w14:textId="77777777" w:rsidR="009D199E" w:rsidRDefault="009D199E" w:rsidP="009D199E">
            <w:pPr>
              <w:jc w:val="both"/>
            </w:pPr>
          </w:p>
        </w:tc>
        <w:tc>
          <w:tcPr>
            <w:tcW w:w="1843" w:type="dxa"/>
          </w:tcPr>
          <w:p w14:paraId="298A392A" w14:textId="77777777" w:rsidR="009D199E" w:rsidRDefault="009D199E" w:rsidP="00353992"/>
        </w:tc>
      </w:tr>
      <w:tr w:rsidR="009D199E" w14:paraId="03BD8F8C" w14:textId="77777777" w:rsidTr="00353992">
        <w:tc>
          <w:tcPr>
            <w:tcW w:w="1696" w:type="dxa"/>
          </w:tcPr>
          <w:p w14:paraId="74C0950F" w14:textId="77777777" w:rsidR="009D199E" w:rsidRDefault="009D199E" w:rsidP="00353992"/>
        </w:tc>
        <w:tc>
          <w:tcPr>
            <w:tcW w:w="10490" w:type="dxa"/>
          </w:tcPr>
          <w:p w14:paraId="502E82B0" w14:textId="77777777" w:rsidR="009D199E" w:rsidRDefault="00C97DA4" w:rsidP="00353992">
            <w:pPr>
              <w:jc w:val="both"/>
            </w:pPr>
            <w:r>
              <w:t>Will you be linking the ‘memos’ with the related codes? This might help a non-native reader to understand the code in a better way.</w:t>
            </w:r>
          </w:p>
          <w:p w14:paraId="35F52737" w14:textId="78117125" w:rsidR="00C97DA4" w:rsidRDefault="00C97DA4" w:rsidP="00353992">
            <w:pPr>
              <w:jc w:val="both"/>
            </w:pPr>
          </w:p>
        </w:tc>
        <w:tc>
          <w:tcPr>
            <w:tcW w:w="1843" w:type="dxa"/>
          </w:tcPr>
          <w:p w14:paraId="18EE2992" w14:textId="77777777" w:rsidR="009D199E" w:rsidRDefault="009D199E" w:rsidP="00353992"/>
        </w:tc>
      </w:tr>
      <w:tr w:rsidR="009D199E" w14:paraId="3A2B3AB4" w14:textId="77777777" w:rsidTr="00353992">
        <w:tc>
          <w:tcPr>
            <w:tcW w:w="1696" w:type="dxa"/>
          </w:tcPr>
          <w:p w14:paraId="1A38A89B" w14:textId="77777777" w:rsidR="009D199E" w:rsidRDefault="009D199E" w:rsidP="00353992"/>
        </w:tc>
        <w:tc>
          <w:tcPr>
            <w:tcW w:w="10490" w:type="dxa"/>
          </w:tcPr>
          <w:p w14:paraId="079EC5B5" w14:textId="1EDFED87" w:rsidR="009D199E" w:rsidRDefault="00C97DA4" w:rsidP="00353992">
            <w:pPr>
              <w:jc w:val="both"/>
            </w:pPr>
            <w:r>
              <w:t xml:space="preserve">Have you considered the local slangs or colloquial expressions and the meaning of such slangs or expressions during the data analysis? (Example: </w:t>
            </w:r>
            <w:r w:rsidR="00BA4F06">
              <w:t>In Bahasa Malaysia language, adding ‘</w:t>
            </w:r>
            <w:proofErr w:type="spellStart"/>
            <w:r w:rsidR="00BA4F06">
              <w:t>lah</w:t>
            </w:r>
            <w:proofErr w:type="spellEnd"/>
            <w:r w:rsidR="00BA4F06">
              <w:t xml:space="preserve">’ after certain words such as ‘good </w:t>
            </w:r>
            <w:proofErr w:type="spellStart"/>
            <w:r w:rsidR="00BA4F06">
              <w:t>lah</w:t>
            </w:r>
            <w:proofErr w:type="spellEnd"/>
            <w:r w:rsidR="00BA4F06">
              <w:t xml:space="preserve">’ </w:t>
            </w:r>
            <w:r>
              <w:t xml:space="preserve">can mean </w:t>
            </w:r>
            <w:r w:rsidR="00BA4F06">
              <w:t>acceptable or adding ‘</w:t>
            </w:r>
            <w:proofErr w:type="spellStart"/>
            <w:r w:rsidR="00BA4F06">
              <w:t>giler</w:t>
            </w:r>
            <w:proofErr w:type="spellEnd"/>
            <w:r w:rsidR="00BA4F06">
              <w:t xml:space="preserve">’ as in ‘best </w:t>
            </w:r>
            <w:proofErr w:type="spellStart"/>
            <w:r w:rsidR="00BA4F06">
              <w:t>giler</w:t>
            </w:r>
            <w:proofErr w:type="spellEnd"/>
            <w:r w:rsidR="00BA4F06">
              <w:t>’ can mean exceptionally good</w:t>
            </w:r>
            <w:r w:rsidR="006C5FD6">
              <w:t>)</w:t>
            </w:r>
          </w:p>
          <w:p w14:paraId="113FD6CB" w14:textId="2A61DE6D" w:rsidR="006C5FD6" w:rsidRDefault="006C5FD6" w:rsidP="00353992">
            <w:pPr>
              <w:jc w:val="both"/>
            </w:pPr>
          </w:p>
        </w:tc>
        <w:tc>
          <w:tcPr>
            <w:tcW w:w="1843" w:type="dxa"/>
          </w:tcPr>
          <w:p w14:paraId="591FF5F2" w14:textId="77777777" w:rsidR="009D199E" w:rsidRDefault="009D199E" w:rsidP="00353992"/>
        </w:tc>
      </w:tr>
      <w:tr w:rsidR="009D199E" w14:paraId="470AA5C8" w14:textId="77777777" w:rsidTr="00353992">
        <w:tc>
          <w:tcPr>
            <w:tcW w:w="1696" w:type="dxa"/>
          </w:tcPr>
          <w:p w14:paraId="2777D38C" w14:textId="77777777" w:rsidR="009D199E" w:rsidRDefault="009D199E" w:rsidP="00353992"/>
        </w:tc>
        <w:tc>
          <w:tcPr>
            <w:tcW w:w="10490" w:type="dxa"/>
          </w:tcPr>
          <w:p w14:paraId="64C4F865" w14:textId="77777777" w:rsidR="009D199E" w:rsidRDefault="006C5FD6" w:rsidP="00353992">
            <w:pPr>
              <w:jc w:val="both"/>
            </w:pPr>
            <w:r>
              <w:t>Will you be maintaining the original local slangs and colloquial expressions in the quotes</w:t>
            </w:r>
            <w:r w:rsidR="007F59B2">
              <w:t xml:space="preserve"> while writing the analysis? </w:t>
            </w:r>
          </w:p>
          <w:p w14:paraId="5C4F7900" w14:textId="0336B4DB" w:rsidR="007F59B2" w:rsidRDefault="007F59B2" w:rsidP="00353992">
            <w:pPr>
              <w:jc w:val="both"/>
            </w:pPr>
          </w:p>
        </w:tc>
        <w:tc>
          <w:tcPr>
            <w:tcW w:w="1843" w:type="dxa"/>
          </w:tcPr>
          <w:p w14:paraId="6FE1DDE6" w14:textId="77777777" w:rsidR="009D199E" w:rsidRDefault="009D199E" w:rsidP="00353992"/>
        </w:tc>
      </w:tr>
      <w:tr w:rsidR="007F59B2" w14:paraId="4C519F07" w14:textId="77777777" w:rsidTr="00353992">
        <w:tc>
          <w:tcPr>
            <w:tcW w:w="1696" w:type="dxa"/>
          </w:tcPr>
          <w:p w14:paraId="29B980FF" w14:textId="77777777" w:rsidR="007F59B2" w:rsidRDefault="007F59B2" w:rsidP="00353992"/>
        </w:tc>
        <w:tc>
          <w:tcPr>
            <w:tcW w:w="10490" w:type="dxa"/>
          </w:tcPr>
          <w:p w14:paraId="50463E16" w14:textId="77777777" w:rsidR="007F59B2" w:rsidRDefault="007F59B2" w:rsidP="00353992">
            <w:pPr>
              <w:jc w:val="both"/>
            </w:pPr>
            <w:r>
              <w:t>Are you considering the tone of the words/ statements from the original audio/video recordings prior to coding? The tone might influence the meaning of words. (Example: ‘Boss, can you take my order’ at a cafeteria</w:t>
            </w:r>
            <w:r w:rsidR="00BA4F06">
              <w:t xml:space="preserve"> OR ‘Okay boss, as you wish’: In these two sentences, the word boss has been used in two different meanings. The first one is used because of not knowing the name and the second one is used to mock the person who is demanding. </w:t>
            </w:r>
          </w:p>
          <w:p w14:paraId="4C967A4C" w14:textId="14605FC1" w:rsidR="00BA4F06" w:rsidRDefault="00BA4F06" w:rsidP="00353992">
            <w:pPr>
              <w:jc w:val="both"/>
            </w:pPr>
          </w:p>
        </w:tc>
        <w:tc>
          <w:tcPr>
            <w:tcW w:w="1843" w:type="dxa"/>
          </w:tcPr>
          <w:p w14:paraId="43DE9046" w14:textId="77777777" w:rsidR="007F59B2" w:rsidRDefault="007F59B2" w:rsidP="00353992"/>
        </w:tc>
      </w:tr>
      <w:tr w:rsidR="0098269E" w14:paraId="5E126177" w14:textId="77777777" w:rsidTr="00353992">
        <w:tc>
          <w:tcPr>
            <w:tcW w:w="1696" w:type="dxa"/>
          </w:tcPr>
          <w:p w14:paraId="620DF791" w14:textId="77777777" w:rsidR="0098269E" w:rsidRDefault="0098269E" w:rsidP="00353992"/>
        </w:tc>
        <w:tc>
          <w:tcPr>
            <w:tcW w:w="10490" w:type="dxa"/>
          </w:tcPr>
          <w:p w14:paraId="45C3E3DD" w14:textId="7B5F2C62" w:rsidR="0098269E" w:rsidRDefault="0098269E" w:rsidP="00353992">
            <w:pPr>
              <w:jc w:val="both"/>
            </w:pPr>
            <w:r>
              <w:t>If the source language is spoken/written right-to-left</w:t>
            </w:r>
            <w:r w:rsidR="006B2140">
              <w:t xml:space="preserve">, the translations might have complicated structure or translators might have maintained the original direction. Have considered such issues during the data analysis? </w:t>
            </w:r>
          </w:p>
          <w:p w14:paraId="4CDF6997" w14:textId="1DB1B6F0" w:rsidR="006B2140" w:rsidRDefault="006B2140" w:rsidP="00353992">
            <w:pPr>
              <w:jc w:val="both"/>
            </w:pPr>
          </w:p>
        </w:tc>
        <w:tc>
          <w:tcPr>
            <w:tcW w:w="1843" w:type="dxa"/>
          </w:tcPr>
          <w:p w14:paraId="31E29F9F" w14:textId="77777777" w:rsidR="0098269E" w:rsidRDefault="0098269E" w:rsidP="00353992"/>
        </w:tc>
      </w:tr>
    </w:tbl>
    <w:p w14:paraId="7932D6DC" w14:textId="77777777" w:rsidR="009D199E" w:rsidRDefault="009D199E"/>
    <w:sectPr w:rsidR="009D199E" w:rsidSect="00E60A75">
      <w:headerReference w:type="default" r:id="rId6"/>
      <w:headerReference w:type="first" r:id="rId9"/>
      <w:headerReference w:type="even" r:id="rId10"/>
      <w:pgSz w:w="16840" w:h="11900" w:orient="landscape"/>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705E24" w14:textId="77777777" w:rsidR="00E60A75" w:rsidRDefault="00E60A75" w:rsidP="009D199E">
      <w:r>
        <w:separator/>
      </w:r>
    </w:p>
  </w:endnote>
  <w:endnote w:type="continuationSeparator" w:id="0">
    <w:p w14:paraId="6818B3F3" w14:textId="77777777" w:rsidR="00E60A75" w:rsidRDefault="00E60A75" w:rsidP="009D19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1E0DE6" w14:textId="77777777" w:rsidR="00E60A75" w:rsidRDefault="00E60A75" w:rsidP="009D199E">
      <w:r>
        <w:separator/>
      </w:r>
    </w:p>
  </w:footnote>
  <w:footnote w:type="continuationSeparator" w:id="0">
    <w:p w14:paraId="5E6BE95B" w14:textId="77777777" w:rsidR="00E60A75" w:rsidRDefault="00E60A75" w:rsidP="009D19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285686" w14:textId="77777777" w:rsidR="009D199E" w:rsidRDefault="009D199E" w:rsidP="009D199E">
    <w:pPr>
      <w:pStyle w:val="Header"/>
      <w:jc w:val="center"/>
    </w:pPr>
    <w:r>
      <w:t>Multi-Ethno-Linguistic Toolkit for Stakeholder involvement (MELT</w:t>
    </w:r>
    <w:r w:rsidRPr="009D199E">
      <w:rPr>
        <w:vertAlign w:val="superscript"/>
      </w:rPr>
      <w:t>S</w:t>
    </w:r>
    <w:r>
      <w:t>) in research projects and research priority setting exercises</w:t>
    </w:r>
  </w:p>
  <w:p w14:paraId="498C49BE" w14:textId="77777777" w:rsidR="009D199E" w:rsidRDefault="009D199E" w:rsidP="009D199E">
    <w:pPr>
      <w:pStyle w:val="Header"/>
      <w:jc w:val="center"/>
    </w:pPr>
  </w:p>
  <w:p w14:paraId="25F5C9A1" w14:textId="5FDCF81B" w:rsidR="009D199E" w:rsidRDefault="009D199E" w:rsidP="009D199E">
    <w:pPr>
      <w:pStyle w:val="Header"/>
      <w:jc w:val="center"/>
    </w:pPr>
    <w:r>
      <w:t>MELT</w:t>
    </w:r>
    <w:r w:rsidRPr="009D199E">
      <w:rPr>
        <w:vertAlign w:val="superscript"/>
      </w:rPr>
      <w:t>S</w:t>
    </w:r>
    <w:r>
      <w:t xml:space="preserve"> –</w:t>
    </w:r>
    <w:r w:rsidR="000540BF">
      <w:t xml:space="preserve"> Tips for</w:t>
    </w:r>
    <w:r>
      <w:t xml:space="preserve"> Data analysis</w:t>
    </w:r>
  </w:p>
  <w:p w14:paraId="6DA0E8BA" w14:textId="77777777" w:rsidR="009D199E" w:rsidRDefault="009D199E">
    <w:pPr>
      <w:pStyle w:val="Header"/>
    </w:pPr>
  </w:p>
  <w:p>
    <w:pPr>
      <w:jc w:val="center"/>
    </w:pPr>
    <w:r>
      <w:rPr>
        <w:noProof/>
      </w:rPr>
      <w:drawing>
        <wp:anchor xmlns:a="http://schemas.openxmlformats.org/drawingml/2006/main" xmlns:pic="http://schemas.openxmlformats.org/drawingml/2006/picture" behindDoc="1" distT="0" distB="0" distL="0" distR="0" simplePos="0" locked="0" layoutInCell="1" allowOverlap="1" relativeHeight="0">
          <wp:simplePos x="0" y="0"/>
          <wp:positionH relativeFrom="page">
            <wp:align>center</wp:align>
          </wp:positionH>
          <wp:positionV relativeFrom="page">
            <wp:align>center</wp:align>
          </wp:positionV>
          <wp:extent cx="5943600" cy="5943600"/>
          <wp:effectExtent l="0" t="0" r="0" b="0"/>
          <wp:wrapNone/>
          <wp:docPr id="900001" name="MELTImageWatermark900001"/>
          <wp:cNvGraphicFramePr/>
          <a:graphic>
            <a:graphicData uri="http://schemas.openxmlformats.org/drawingml/2006/picture">
              <pic:pic>
                <pic:nvPicPr>
                  <pic:cNvPr id="900001" name="MELTImageWatermark900001"/>
                  <pic:cNvPicPr/>
                </pic:nvPicPr>
                <pic:blipFill>
                  <a:blip r:embed="rId1"/>
                  <a:stretch>
                    <a:fillRect/>
                  </a:stretch>
                </pic:blipFill>
                <pic:spPr>
                  <a:xfrm>
                    <a:off x="0" y="0"/>
                    <a:ext cx="5943600" cy="5943600"/>
                  </a:xfrm>
                  <a:prstGeom prst="rect">
                    <a:avLst/>
                  </a:prstGeom>
                </pic:spPr>
              </pic:pic>
            </a:graphicData>
          </a:graphic>
        </wp:anchor>
      </w:drawing>
    </w:r>
  </w:p>
</w:hdr>
</file>

<file path=word/header2.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p>
    <w:pPr>
      <w:jc w:val="center"/>
    </w:pPr>
    <w:r>
      <w:rPr>
        <w:noProof/>
      </w:rPr>
      <w:drawing>
        <wp:anchor xmlns:a="http://schemas.openxmlformats.org/drawingml/2006/main" xmlns:pic="http://schemas.openxmlformats.org/drawingml/2006/picture" behindDoc="1" distT="0" distB="0" distL="0" distR="0" simplePos="0" locked="0" layoutInCell="1" allowOverlap="1" relativeHeight="0">
          <wp:simplePos x="0" y="0"/>
          <wp:positionH relativeFrom="page">
            <wp:align>center</wp:align>
          </wp:positionH>
          <wp:positionV relativeFrom="page">
            <wp:align>center</wp:align>
          </wp:positionV>
          <wp:extent cx="5943600" cy="5943600"/>
          <wp:effectExtent l="0" t="0" r="0" b="0"/>
          <wp:wrapNone/>
          <wp:docPr id="900002" name="MELTImageWatermark900002"/>
          <wp:cNvGraphicFramePr/>
          <a:graphic>
            <a:graphicData uri="http://schemas.openxmlformats.org/drawingml/2006/picture">
              <pic:pic>
                <pic:nvPicPr>
                  <pic:cNvPr id="900002" name="MELTImageWatermark900002"/>
                  <pic:cNvPicPr/>
                </pic:nvPicPr>
                <pic:blipFill>
                  <a:blip r:embed="rId1"/>
                  <a:stretch>
                    <a:fillRect/>
                  </a:stretch>
                </pic:blipFill>
                <pic:spPr>
                  <a:xfrm>
                    <a:off x="0" y="0"/>
                    <a:ext cx="5943600" cy="5943600"/>
                  </a:xfrm>
                  <a:prstGeom prst="rect">
                    <a:avLst/>
                  </a:prstGeom>
                </pic:spPr>
              </pic:pic>
            </a:graphicData>
          </a:graphic>
        </wp:anchor>
      </w:drawing>
    </w:r>
  </w:p>
</w:hdr>
</file>

<file path=word/header3.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p>
    <w:pPr>
      <w:jc w:val="center"/>
    </w:pPr>
    <w:r>
      <w:rPr>
        <w:noProof/>
      </w:rPr>
      <w:drawing>
        <wp:anchor xmlns:a="http://schemas.openxmlformats.org/drawingml/2006/main" xmlns:pic="http://schemas.openxmlformats.org/drawingml/2006/picture" behindDoc="1" distT="0" distB="0" distL="0" distR="0" simplePos="0" locked="0" layoutInCell="1" allowOverlap="1" relativeHeight="0">
          <wp:simplePos x="0" y="0"/>
          <wp:positionH relativeFrom="page">
            <wp:align>center</wp:align>
          </wp:positionH>
          <wp:positionV relativeFrom="page">
            <wp:align>center</wp:align>
          </wp:positionV>
          <wp:extent cx="5943600" cy="5943600"/>
          <wp:effectExtent l="0" t="0" r="0" b="0"/>
          <wp:wrapNone/>
          <wp:docPr id="900003" name="MELTImageWatermark900003"/>
          <wp:cNvGraphicFramePr/>
          <a:graphic>
            <a:graphicData uri="http://schemas.openxmlformats.org/drawingml/2006/picture">
              <pic:pic>
                <pic:nvPicPr>
                  <pic:cNvPr id="900003" name="MELTImageWatermark900003"/>
                  <pic:cNvPicPr/>
                </pic:nvPicPr>
                <pic:blipFill>
                  <a:blip r:embed="rId1"/>
                  <a:stretch>
                    <a:fillRect/>
                  </a:stretch>
                </pic:blipFill>
                <pic:spPr>
                  <a:xfrm>
                    <a:off x="0" y="0"/>
                    <a:ext cx="5943600" cy="5943600"/>
                  </a:xfrm>
                  <a:prstGeom prst="rect">
                    <a:avLst/>
                  </a:prstGeom>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199E"/>
    <w:rsid w:val="00001BB2"/>
    <w:rsid w:val="00003C7E"/>
    <w:rsid w:val="00006004"/>
    <w:rsid w:val="00011ACC"/>
    <w:rsid w:val="000127CD"/>
    <w:rsid w:val="00012BE9"/>
    <w:rsid w:val="00012E3D"/>
    <w:rsid w:val="00016EB2"/>
    <w:rsid w:val="00026753"/>
    <w:rsid w:val="00027AAC"/>
    <w:rsid w:val="000321F6"/>
    <w:rsid w:val="00032515"/>
    <w:rsid w:val="00035983"/>
    <w:rsid w:val="000362EC"/>
    <w:rsid w:val="000412C4"/>
    <w:rsid w:val="000502AE"/>
    <w:rsid w:val="00052FE2"/>
    <w:rsid w:val="00053E73"/>
    <w:rsid w:val="000540BF"/>
    <w:rsid w:val="00056E28"/>
    <w:rsid w:val="00061E49"/>
    <w:rsid w:val="000623C2"/>
    <w:rsid w:val="000728ED"/>
    <w:rsid w:val="000804AE"/>
    <w:rsid w:val="00083A14"/>
    <w:rsid w:val="00090FAE"/>
    <w:rsid w:val="000919C5"/>
    <w:rsid w:val="0009710C"/>
    <w:rsid w:val="000A125E"/>
    <w:rsid w:val="000A60A5"/>
    <w:rsid w:val="000A75D4"/>
    <w:rsid w:val="000A7F6B"/>
    <w:rsid w:val="000C067A"/>
    <w:rsid w:val="000C185E"/>
    <w:rsid w:val="000C2030"/>
    <w:rsid w:val="000D03CF"/>
    <w:rsid w:val="000D17D4"/>
    <w:rsid w:val="000D1AC0"/>
    <w:rsid w:val="000D2E0F"/>
    <w:rsid w:val="000D369E"/>
    <w:rsid w:val="000D46B6"/>
    <w:rsid w:val="000D53A2"/>
    <w:rsid w:val="000E1DE7"/>
    <w:rsid w:val="000E2727"/>
    <w:rsid w:val="000E47F2"/>
    <w:rsid w:val="000E55F3"/>
    <w:rsid w:val="000F263A"/>
    <w:rsid w:val="000F4F5A"/>
    <w:rsid w:val="000F5DE2"/>
    <w:rsid w:val="001001BC"/>
    <w:rsid w:val="00103340"/>
    <w:rsid w:val="00104BC3"/>
    <w:rsid w:val="00106FD0"/>
    <w:rsid w:val="001070D7"/>
    <w:rsid w:val="00112F64"/>
    <w:rsid w:val="0011411C"/>
    <w:rsid w:val="001146BF"/>
    <w:rsid w:val="001206B4"/>
    <w:rsid w:val="00123168"/>
    <w:rsid w:val="00123A26"/>
    <w:rsid w:val="00123B96"/>
    <w:rsid w:val="00124688"/>
    <w:rsid w:val="001267FD"/>
    <w:rsid w:val="00126D6A"/>
    <w:rsid w:val="00127436"/>
    <w:rsid w:val="001351A2"/>
    <w:rsid w:val="001353E7"/>
    <w:rsid w:val="00137E13"/>
    <w:rsid w:val="00140CBB"/>
    <w:rsid w:val="001430A7"/>
    <w:rsid w:val="00143EE3"/>
    <w:rsid w:val="0014614D"/>
    <w:rsid w:val="00147211"/>
    <w:rsid w:val="00147ACF"/>
    <w:rsid w:val="00147D6D"/>
    <w:rsid w:val="001505C7"/>
    <w:rsid w:val="00150AE0"/>
    <w:rsid w:val="00153999"/>
    <w:rsid w:val="00155B6B"/>
    <w:rsid w:val="00156846"/>
    <w:rsid w:val="00160295"/>
    <w:rsid w:val="00160B6E"/>
    <w:rsid w:val="00165B29"/>
    <w:rsid w:val="00167144"/>
    <w:rsid w:val="001713B4"/>
    <w:rsid w:val="0017196B"/>
    <w:rsid w:val="00171CE8"/>
    <w:rsid w:val="001738BD"/>
    <w:rsid w:val="00174C72"/>
    <w:rsid w:val="0017603E"/>
    <w:rsid w:val="00182F5E"/>
    <w:rsid w:val="001831A6"/>
    <w:rsid w:val="00185055"/>
    <w:rsid w:val="001862AA"/>
    <w:rsid w:val="001908BB"/>
    <w:rsid w:val="00195E9A"/>
    <w:rsid w:val="001A120E"/>
    <w:rsid w:val="001A50CA"/>
    <w:rsid w:val="001B0B87"/>
    <w:rsid w:val="001B13B4"/>
    <w:rsid w:val="001B6ED0"/>
    <w:rsid w:val="001C0380"/>
    <w:rsid w:val="001C1D23"/>
    <w:rsid w:val="001C45E1"/>
    <w:rsid w:val="001C4E3A"/>
    <w:rsid w:val="001D20D6"/>
    <w:rsid w:val="001E0213"/>
    <w:rsid w:val="001E1E18"/>
    <w:rsid w:val="001E5459"/>
    <w:rsid w:val="0020003D"/>
    <w:rsid w:val="00205AB4"/>
    <w:rsid w:val="002106DE"/>
    <w:rsid w:val="00213E45"/>
    <w:rsid w:val="00222D08"/>
    <w:rsid w:val="002270DE"/>
    <w:rsid w:val="00227B49"/>
    <w:rsid w:val="00231863"/>
    <w:rsid w:val="002340B7"/>
    <w:rsid w:val="00234519"/>
    <w:rsid w:val="002406F3"/>
    <w:rsid w:val="00250568"/>
    <w:rsid w:val="00251598"/>
    <w:rsid w:val="0025465B"/>
    <w:rsid w:val="00263096"/>
    <w:rsid w:val="00263B34"/>
    <w:rsid w:val="0026584D"/>
    <w:rsid w:val="002663C5"/>
    <w:rsid w:val="00271044"/>
    <w:rsid w:val="00273213"/>
    <w:rsid w:val="00273EBC"/>
    <w:rsid w:val="0027511E"/>
    <w:rsid w:val="00277B62"/>
    <w:rsid w:val="002806EE"/>
    <w:rsid w:val="0028246E"/>
    <w:rsid w:val="00284D07"/>
    <w:rsid w:val="0028521C"/>
    <w:rsid w:val="00285FFF"/>
    <w:rsid w:val="0029353B"/>
    <w:rsid w:val="00295082"/>
    <w:rsid w:val="0029513B"/>
    <w:rsid w:val="00297438"/>
    <w:rsid w:val="002A23C7"/>
    <w:rsid w:val="002A4507"/>
    <w:rsid w:val="002A6AFE"/>
    <w:rsid w:val="002B6CBA"/>
    <w:rsid w:val="002B7345"/>
    <w:rsid w:val="002C593F"/>
    <w:rsid w:val="002C7751"/>
    <w:rsid w:val="002C7A75"/>
    <w:rsid w:val="002D48DD"/>
    <w:rsid w:val="002D6D73"/>
    <w:rsid w:val="002D7367"/>
    <w:rsid w:val="002E3590"/>
    <w:rsid w:val="002E5F12"/>
    <w:rsid w:val="002F1AA5"/>
    <w:rsid w:val="002F2B9D"/>
    <w:rsid w:val="002F48F6"/>
    <w:rsid w:val="002F7E98"/>
    <w:rsid w:val="002F7F7C"/>
    <w:rsid w:val="00306911"/>
    <w:rsid w:val="0030758A"/>
    <w:rsid w:val="00310D58"/>
    <w:rsid w:val="00311069"/>
    <w:rsid w:val="003168CA"/>
    <w:rsid w:val="003224C7"/>
    <w:rsid w:val="00323BD8"/>
    <w:rsid w:val="003254A5"/>
    <w:rsid w:val="0032728C"/>
    <w:rsid w:val="003277B8"/>
    <w:rsid w:val="00327BD3"/>
    <w:rsid w:val="0033163D"/>
    <w:rsid w:val="0033686C"/>
    <w:rsid w:val="00340CDC"/>
    <w:rsid w:val="00342F2B"/>
    <w:rsid w:val="00342FB4"/>
    <w:rsid w:val="00343365"/>
    <w:rsid w:val="0034705B"/>
    <w:rsid w:val="003514C5"/>
    <w:rsid w:val="00352E95"/>
    <w:rsid w:val="00354FC6"/>
    <w:rsid w:val="00355040"/>
    <w:rsid w:val="0036038E"/>
    <w:rsid w:val="00360ACC"/>
    <w:rsid w:val="00361367"/>
    <w:rsid w:val="003623E4"/>
    <w:rsid w:val="00363774"/>
    <w:rsid w:val="00367037"/>
    <w:rsid w:val="00370EF4"/>
    <w:rsid w:val="00371114"/>
    <w:rsid w:val="003743D9"/>
    <w:rsid w:val="00374687"/>
    <w:rsid w:val="0037557A"/>
    <w:rsid w:val="003803E1"/>
    <w:rsid w:val="00380D74"/>
    <w:rsid w:val="00383CAC"/>
    <w:rsid w:val="00391D28"/>
    <w:rsid w:val="0039279A"/>
    <w:rsid w:val="00394DD7"/>
    <w:rsid w:val="00395079"/>
    <w:rsid w:val="0039749F"/>
    <w:rsid w:val="003A1D1B"/>
    <w:rsid w:val="003A2176"/>
    <w:rsid w:val="003A5BE3"/>
    <w:rsid w:val="003A6ABC"/>
    <w:rsid w:val="003B0AF3"/>
    <w:rsid w:val="003B1410"/>
    <w:rsid w:val="003B4CF5"/>
    <w:rsid w:val="003B59E2"/>
    <w:rsid w:val="003B5C46"/>
    <w:rsid w:val="003B77F0"/>
    <w:rsid w:val="003C1A38"/>
    <w:rsid w:val="003C6792"/>
    <w:rsid w:val="003D0592"/>
    <w:rsid w:val="003D3EB3"/>
    <w:rsid w:val="003D50E6"/>
    <w:rsid w:val="003D6093"/>
    <w:rsid w:val="003E76C7"/>
    <w:rsid w:val="003F04A7"/>
    <w:rsid w:val="003F324F"/>
    <w:rsid w:val="003F54A5"/>
    <w:rsid w:val="003F5520"/>
    <w:rsid w:val="003F6B7F"/>
    <w:rsid w:val="00401E26"/>
    <w:rsid w:val="0041241E"/>
    <w:rsid w:val="0041420D"/>
    <w:rsid w:val="00416605"/>
    <w:rsid w:val="0041676E"/>
    <w:rsid w:val="004176C4"/>
    <w:rsid w:val="004263BB"/>
    <w:rsid w:val="0043019C"/>
    <w:rsid w:val="0043233D"/>
    <w:rsid w:val="00432CBC"/>
    <w:rsid w:val="00434E65"/>
    <w:rsid w:val="00436405"/>
    <w:rsid w:val="00436634"/>
    <w:rsid w:val="00437E52"/>
    <w:rsid w:val="00440956"/>
    <w:rsid w:val="00443DEF"/>
    <w:rsid w:val="00444A06"/>
    <w:rsid w:val="00447280"/>
    <w:rsid w:val="00447428"/>
    <w:rsid w:val="00447826"/>
    <w:rsid w:val="004519C5"/>
    <w:rsid w:val="00457B69"/>
    <w:rsid w:val="004650E8"/>
    <w:rsid w:val="00466108"/>
    <w:rsid w:val="00467DD7"/>
    <w:rsid w:val="004704A9"/>
    <w:rsid w:val="0047107C"/>
    <w:rsid w:val="00475277"/>
    <w:rsid w:val="0048386F"/>
    <w:rsid w:val="004845B9"/>
    <w:rsid w:val="004860B4"/>
    <w:rsid w:val="00486B7C"/>
    <w:rsid w:val="00487964"/>
    <w:rsid w:val="00490195"/>
    <w:rsid w:val="00490327"/>
    <w:rsid w:val="00492B5E"/>
    <w:rsid w:val="0049389D"/>
    <w:rsid w:val="00497485"/>
    <w:rsid w:val="004A1919"/>
    <w:rsid w:val="004A40E4"/>
    <w:rsid w:val="004A5563"/>
    <w:rsid w:val="004A72B8"/>
    <w:rsid w:val="004B30E7"/>
    <w:rsid w:val="004B4675"/>
    <w:rsid w:val="004B47AE"/>
    <w:rsid w:val="004C556A"/>
    <w:rsid w:val="004C5D6B"/>
    <w:rsid w:val="004C637B"/>
    <w:rsid w:val="004D4844"/>
    <w:rsid w:val="004D6CD2"/>
    <w:rsid w:val="004D7F28"/>
    <w:rsid w:val="004E0A26"/>
    <w:rsid w:val="004E2102"/>
    <w:rsid w:val="004E2C8A"/>
    <w:rsid w:val="004F0250"/>
    <w:rsid w:val="004F1C31"/>
    <w:rsid w:val="004F1F64"/>
    <w:rsid w:val="004F3364"/>
    <w:rsid w:val="004F4A2A"/>
    <w:rsid w:val="00503DCA"/>
    <w:rsid w:val="0050528F"/>
    <w:rsid w:val="005137DF"/>
    <w:rsid w:val="005157A8"/>
    <w:rsid w:val="00516015"/>
    <w:rsid w:val="0051762C"/>
    <w:rsid w:val="00521385"/>
    <w:rsid w:val="005219A7"/>
    <w:rsid w:val="00521FC5"/>
    <w:rsid w:val="00523F67"/>
    <w:rsid w:val="00526B14"/>
    <w:rsid w:val="00527995"/>
    <w:rsid w:val="00527F51"/>
    <w:rsid w:val="005310DB"/>
    <w:rsid w:val="00531721"/>
    <w:rsid w:val="00533271"/>
    <w:rsid w:val="0053357A"/>
    <w:rsid w:val="00533DF6"/>
    <w:rsid w:val="005354A5"/>
    <w:rsid w:val="00540A3B"/>
    <w:rsid w:val="005413ED"/>
    <w:rsid w:val="00541823"/>
    <w:rsid w:val="00543C0C"/>
    <w:rsid w:val="00546D0A"/>
    <w:rsid w:val="0055219C"/>
    <w:rsid w:val="00554F79"/>
    <w:rsid w:val="005552A2"/>
    <w:rsid w:val="0055564D"/>
    <w:rsid w:val="005557BD"/>
    <w:rsid w:val="00556557"/>
    <w:rsid w:val="005566BF"/>
    <w:rsid w:val="00560399"/>
    <w:rsid w:val="00561572"/>
    <w:rsid w:val="00561A0D"/>
    <w:rsid w:val="00565573"/>
    <w:rsid w:val="00565D7B"/>
    <w:rsid w:val="005678D6"/>
    <w:rsid w:val="00567C29"/>
    <w:rsid w:val="00572F6E"/>
    <w:rsid w:val="00573526"/>
    <w:rsid w:val="005759A4"/>
    <w:rsid w:val="00575C56"/>
    <w:rsid w:val="00577527"/>
    <w:rsid w:val="005805B8"/>
    <w:rsid w:val="00584F02"/>
    <w:rsid w:val="00587275"/>
    <w:rsid w:val="00587D66"/>
    <w:rsid w:val="005931A3"/>
    <w:rsid w:val="00593E72"/>
    <w:rsid w:val="005948BC"/>
    <w:rsid w:val="005A0F18"/>
    <w:rsid w:val="005A2318"/>
    <w:rsid w:val="005A2388"/>
    <w:rsid w:val="005A304C"/>
    <w:rsid w:val="005A439C"/>
    <w:rsid w:val="005A5100"/>
    <w:rsid w:val="005A6DDF"/>
    <w:rsid w:val="005A7F49"/>
    <w:rsid w:val="005B65EF"/>
    <w:rsid w:val="005C1959"/>
    <w:rsid w:val="005C1C7F"/>
    <w:rsid w:val="005C50DE"/>
    <w:rsid w:val="005C6734"/>
    <w:rsid w:val="005C6A6E"/>
    <w:rsid w:val="005D7B91"/>
    <w:rsid w:val="005E1EE4"/>
    <w:rsid w:val="005E468B"/>
    <w:rsid w:val="005E692F"/>
    <w:rsid w:val="005F0F3C"/>
    <w:rsid w:val="005F39D1"/>
    <w:rsid w:val="005F7C50"/>
    <w:rsid w:val="00601F4C"/>
    <w:rsid w:val="006062E6"/>
    <w:rsid w:val="00612847"/>
    <w:rsid w:val="00612BDD"/>
    <w:rsid w:val="006134AD"/>
    <w:rsid w:val="00615F8A"/>
    <w:rsid w:val="00617110"/>
    <w:rsid w:val="006201BD"/>
    <w:rsid w:val="006202B0"/>
    <w:rsid w:val="0062042D"/>
    <w:rsid w:val="00621BBA"/>
    <w:rsid w:val="00623556"/>
    <w:rsid w:val="006240F7"/>
    <w:rsid w:val="00632561"/>
    <w:rsid w:val="00633958"/>
    <w:rsid w:val="0063455B"/>
    <w:rsid w:val="00634D8E"/>
    <w:rsid w:val="006365F3"/>
    <w:rsid w:val="0065445E"/>
    <w:rsid w:val="0066164C"/>
    <w:rsid w:val="00662601"/>
    <w:rsid w:val="006626C2"/>
    <w:rsid w:val="00671425"/>
    <w:rsid w:val="00671540"/>
    <w:rsid w:val="00671B88"/>
    <w:rsid w:val="00672584"/>
    <w:rsid w:val="00673C93"/>
    <w:rsid w:val="006752AC"/>
    <w:rsid w:val="0068042A"/>
    <w:rsid w:val="006812C3"/>
    <w:rsid w:val="00682FF6"/>
    <w:rsid w:val="00683C2B"/>
    <w:rsid w:val="00686905"/>
    <w:rsid w:val="00687801"/>
    <w:rsid w:val="00696E66"/>
    <w:rsid w:val="00697B4C"/>
    <w:rsid w:val="006A0EEA"/>
    <w:rsid w:val="006A4943"/>
    <w:rsid w:val="006A62BC"/>
    <w:rsid w:val="006A7E4D"/>
    <w:rsid w:val="006B2140"/>
    <w:rsid w:val="006B7097"/>
    <w:rsid w:val="006C00D7"/>
    <w:rsid w:val="006C5FD6"/>
    <w:rsid w:val="006C6FD9"/>
    <w:rsid w:val="006C7E68"/>
    <w:rsid w:val="006D0EB0"/>
    <w:rsid w:val="006D210D"/>
    <w:rsid w:val="006D3C1D"/>
    <w:rsid w:val="006D7668"/>
    <w:rsid w:val="006E4118"/>
    <w:rsid w:val="006F0A06"/>
    <w:rsid w:val="006F1B1E"/>
    <w:rsid w:val="006F5E64"/>
    <w:rsid w:val="006F6715"/>
    <w:rsid w:val="006F7040"/>
    <w:rsid w:val="00701489"/>
    <w:rsid w:val="00701C5D"/>
    <w:rsid w:val="00701EC4"/>
    <w:rsid w:val="00704AB7"/>
    <w:rsid w:val="00704BED"/>
    <w:rsid w:val="00705E19"/>
    <w:rsid w:val="0071309F"/>
    <w:rsid w:val="007143D3"/>
    <w:rsid w:val="00720179"/>
    <w:rsid w:val="00721766"/>
    <w:rsid w:val="00722284"/>
    <w:rsid w:val="007237B1"/>
    <w:rsid w:val="00734387"/>
    <w:rsid w:val="00736DED"/>
    <w:rsid w:val="00737724"/>
    <w:rsid w:val="00743C01"/>
    <w:rsid w:val="007447B7"/>
    <w:rsid w:val="00744880"/>
    <w:rsid w:val="00745254"/>
    <w:rsid w:val="0075106E"/>
    <w:rsid w:val="00751E24"/>
    <w:rsid w:val="007543B1"/>
    <w:rsid w:val="00757F0C"/>
    <w:rsid w:val="00760E0C"/>
    <w:rsid w:val="00762EBA"/>
    <w:rsid w:val="007648A3"/>
    <w:rsid w:val="007675EF"/>
    <w:rsid w:val="00772EFF"/>
    <w:rsid w:val="0077493C"/>
    <w:rsid w:val="007756CC"/>
    <w:rsid w:val="0078165B"/>
    <w:rsid w:val="00781788"/>
    <w:rsid w:val="007828FD"/>
    <w:rsid w:val="007829E3"/>
    <w:rsid w:val="00783940"/>
    <w:rsid w:val="00783FF3"/>
    <w:rsid w:val="00786319"/>
    <w:rsid w:val="00786453"/>
    <w:rsid w:val="007870D2"/>
    <w:rsid w:val="0078780E"/>
    <w:rsid w:val="00791038"/>
    <w:rsid w:val="00795E93"/>
    <w:rsid w:val="007964A1"/>
    <w:rsid w:val="00796CB0"/>
    <w:rsid w:val="00797CEB"/>
    <w:rsid w:val="00797D6B"/>
    <w:rsid w:val="007A2C25"/>
    <w:rsid w:val="007A4E8F"/>
    <w:rsid w:val="007A4EEF"/>
    <w:rsid w:val="007A4F48"/>
    <w:rsid w:val="007A5B25"/>
    <w:rsid w:val="007A5B7A"/>
    <w:rsid w:val="007A6281"/>
    <w:rsid w:val="007A7CE0"/>
    <w:rsid w:val="007B015C"/>
    <w:rsid w:val="007B029D"/>
    <w:rsid w:val="007B0F74"/>
    <w:rsid w:val="007B16D8"/>
    <w:rsid w:val="007B26D9"/>
    <w:rsid w:val="007B41CA"/>
    <w:rsid w:val="007B451E"/>
    <w:rsid w:val="007B4FBF"/>
    <w:rsid w:val="007B5374"/>
    <w:rsid w:val="007B5E45"/>
    <w:rsid w:val="007C442B"/>
    <w:rsid w:val="007C5503"/>
    <w:rsid w:val="007C762D"/>
    <w:rsid w:val="007D0FD2"/>
    <w:rsid w:val="007D1985"/>
    <w:rsid w:val="007D2899"/>
    <w:rsid w:val="007D3787"/>
    <w:rsid w:val="007D49FD"/>
    <w:rsid w:val="007D5276"/>
    <w:rsid w:val="007D53AD"/>
    <w:rsid w:val="007D58DD"/>
    <w:rsid w:val="007D716A"/>
    <w:rsid w:val="007E3158"/>
    <w:rsid w:val="007E7C15"/>
    <w:rsid w:val="007F290B"/>
    <w:rsid w:val="007F59B2"/>
    <w:rsid w:val="007F64B6"/>
    <w:rsid w:val="007F7A6A"/>
    <w:rsid w:val="0080203C"/>
    <w:rsid w:val="00805999"/>
    <w:rsid w:val="008102FD"/>
    <w:rsid w:val="008111CB"/>
    <w:rsid w:val="00811FE6"/>
    <w:rsid w:val="0081643B"/>
    <w:rsid w:val="00822303"/>
    <w:rsid w:val="00822E81"/>
    <w:rsid w:val="00824145"/>
    <w:rsid w:val="0082557C"/>
    <w:rsid w:val="00831CFB"/>
    <w:rsid w:val="00832543"/>
    <w:rsid w:val="00832DB8"/>
    <w:rsid w:val="0083445A"/>
    <w:rsid w:val="00835521"/>
    <w:rsid w:val="00841715"/>
    <w:rsid w:val="00841E04"/>
    <w:rsid w:val="00842AC7"/>
    <w:rsid w:val="00850A49"/>
    <w:rsid w:val="00850A5B"/>
    <w:rsid w:val="00850B20"/>
    <w:rsid w:val="008514C1"/>
    <w:rsid w:val="0085358B"/>
    <w:rsid w:val="0085392E"/>
    <w:rsid w:val="00855AF0"/>
    <w:rsid w:val="00865094"/>
    <w:rsid w:val="00871557"/>
    <w:rsid w:val="008721CD"/>
    <w:rsid w:val="00872CEA"/>
    <w:rsid w:val="00874B00"/>
    <w:rsid w:val="00880320"/>
    <w:rsid w:val="008805A5"/>
    <w:rsid w:val="0088083C"/>
    <w:rsid w:val="00881E1E"/>
    <w:rsid w:val="00884C67"/>
    <w:rsid w:val="00885069"/>
    <w:rsid w:val="0088622D"/>
    <w:rsid w:val="008921EE"/>
    <w:rsid w:val="0089446B"/>
    <w:rsid w:val="00895D33"/>
    <w:rsid w:val="00897C52"/>
    <w:rsid w:val="008A241C"/>
    <w:rsid w:val="008A3F9D"/>
    <w:rsid w:val="008A5F68"/>
    <w:rsid w:val="008A7CA3"/>
    <w:rsid w:val="008B48C7"/>
    <w:rsid w:val="008B7780"/>
    <w:rsid w:val="008C1CBB"/>
    <w:rsid w:val="008C2745"/>
    <w:rsid w:val="008C48CD"/>
    <w:rsid w:val="008C6688"/>
    <w:rsid w:val="008C7F57"/>
    <w:rsid w:val="008D3B52"/>
    <w:rsid w:val="008D474A"/>
    <w:rsid w:val="008D6AE3"/>
    <w:rsid w:val="008E2DAE"/>
    <w:rsid w:val="008E4990"/>
    <w:rsid w:val="008E72E8"/>
    <w:rsid w:val="008E785B"/>
    <w:rsid w:val="008F46D5"/>
    <w:rsid w:val="008F4DBE"/>
    <w:rsid w:val="008F784F"/>
    <w:rsid w:val="00901DE1"/>
    <w:rsid w:val="009041AD"/>
    <w:rsid w:val="00907E56"/>
    <w:rsid w:val="009144B2"/>
    <w:rsid w:val="00914D67"/>
    <w:rsid w:val="009169B1"/>
    <w:rsid w:val="0091767B"/>
    <w:rsid w:val="009203E7"/>
    <w:rsid w:val="00920B39"/>
    <w:rsid w:val="0092315B"/>
    <w:rsid w:val="009237E5"/>
    <w:rsid w:val="00926594"/>
    <w:rsid w:val="00927C5A"/>
    <w:rsid w:val="00936C44"/>
    <w:rsid w:val="009415E5"/>
    <w:rsid w:val="009417CB"/>
    <w:rsid w:val="00942A04"/>
    <w:rsid w:val="009474A3"/>
    <w:rsid w:val="00951ED8"/>
    <w:rsid w:val="00951FA5"/>
    <w:rsid w:val="00957CD5"/>
    <w:rsid w:val="00961DFA"/>
    <w:rsid w:val="00962FE2"/>
    <w:rsid w:val="009643C0"/>
    <w:rsid w:val="0096506D"/>
    <w:rsid w:val="00966155"/>
    <w:rsid w:val="00970831"/>
    <w:rsid w:val="00976265"/>
    <w:rsid w:val="00977146"/>
    <w:rsid w:val="009778EC"/>
    <w:rsid w:val="00981BAA"/>
    <w:rsid w:val="0098269E"/>
    <w:rsid w:val="0098516F"/>
    <w:rsid w:val="009852B8"/>
    <w:rsid w:val="00991952"/>
    <w:rsid w:val="00992467"/>
    <w:rsid w:val="009A07D7"/>
    <w:rsid w:val="009A13B9"/>
    <w:rsid w:val="009A3E45"/>
    <w:rsid w:val="009A4D21"/>
    <w:rsid w:val="009B05D0"/>
    <w:rsid w:val="009B3915"/>
    <w:rsid w:val="009B5697"/>
    <w:rsid w:val="009B569A"/>
    <w:rsid w:val="009B5856"/>
    <w:rsid w:val="009B58F3"/>
    <w:rsid w:val="009B6D15"/>
    <w:rsid w:val="009C2066"/>
    <w:rsid w:val="009C4C6C"/>
    <w:rsid w:val="009C67F8"/>
    <w:rsid w:val="009C7789"/>
    <w:rsid w:val="009D199E"/>
    <w:rsid w:val="009D272B"/>
    <w:rsid w:val="009D503A"/>
    <w:rsid w:val="009D63A0"/>
    <w:rsid w:val="009D671C"/>
    <w:rsid w:val="009D742C"/>
    <w:rsid w:val="009E3549"/>
    <w:rsid w:val="009E663A"/>
    <w:rsid w:val="009F06C0"/>
    <w:rsid w:val="009F15E3"/>
    <w:rsid w:val="009F369B"/>
    <w:rsid w:val="009F3721"/>
    <w:rsid w:val="009F408B"/>
    <w:rsid w:val="009F5B0A"/>
    <w:rsid w:val="009F68CA"/>
    <w:rsid w:val="00A03355"/>
    <w:rsid w:val="00A035AF"/>
    <w:rsid w:val="00A03D2F"/>
    <w:rsid w:val="00A04208"/>
    <w:rsid w:val="00A04D22"/>
    <w:rsid w:val="00A0506F"/>
    <w:rsid w:val="00A05BDE"/>
    <w:rsid w:val="00A11559"/>
    <w:rsid w:val="00A1489E"/>
    <w:rsid w:val="00A14C10"/>
    <w:rsid w:val="00A21C40"/>
    <w:rsid w:val="00A2574B"/>
    <w:rsid w:val="00A312BD"/>
    <w:rsid w:val="00A31B59"/>
    <w:rsid w:val="00A35BED"/>
    <w:rsid w:val="00A37AEE"/>
    <w:rsid w:val="00A46F96"/>
    <w:rsid w:val="00A512EF"/>
    <w:rsid w:val="00A54470"/>
    <w:rsid w:val="00A5785A"/>
    <w:rsid w:val="00A57D37"/>
    <w:rsid w:val="00A6342A"/>
    <w:rsid w:val="00A65C72"/>
    <w:rsid w:val="00A7555F"/>
    <w:rsid w:val="00A77661"/>
    <w:rsid w:val="00A80914"/>
    <w:rsid w:val="00A8214E"/>
    <w:rsid w:val="00A83744"/>
    <w:rsid w:val="00A85BBA"/>
    <w:rsid w:val="00A91454"/>
    <w:rsid w:val="00A9166A"/>
    <w:rsid w:val="00A92409"/>
    <w:rsid w:val="00A97319"/>
    <w:rsid w:val="00AA01FC"/>
    <w:rsid w:val="00AA6C06"/>
    <w:rsid w:val="00AB3A25"/>
    <w:rsid w:val="00AB4DD2"/>
    <w:rsid w:val="00AB5303"/>
    <w:rsid w:val="00AB5AC4"/>
    <w:rsid w:val="00AB6892"/>
    <w:rsid w:val="00AC4E47"/>
    <w:rsid w:val="00AC6137"/>
    <w:rsid w:val="00AD0A1F"/>
    <w:rsid w:val="00AD4C61"/>
    <w:rsid w:val="00AE029A"/>
    <w:rsid w:val="00AE051B"/>
    <w:rsid w:val="00AE093A"/>
    <w:rsid w:val="00AE1EC2"/>
    <w:rsid w:val="00AE5360"/>
    <w:rsid w:val="00AF1E9A"/>
    <w:rsid w:val="00AF73DF"/>
    <w:rsid w:val="00B02A7F"/>
    <w:rsid w:val="00B0467A"/>
    <w:rsid w:val="00B11784"/>
    <w:rsid w:val="00B13A27"/>
    <w:rsid w:val="00B15896"/>
    <w:rsid w:val="00B158D3"/>
    <w:rsid w:val="00B16305"/>
    <w:rsid w:val="00B16D50"/>
    <w:rsid w:val="00B207F3"/>
    <w:rsid w:val="00B20906"/>
    <w:rsid w:val="00B21D0E"/>
    <w:rsid w:val="00B2240B"/>
    <w:rsid w:val="00B22DC6"/>
    <w:rsid w:val="00B23DC9"/>
    <w:rsid w:val="00B248AA"/>
    <w:rsid w:val="00B24C9B"/>
    <w:rsid w:val="00B2562F"/>
    <w:rsid w:val="00B25A84"/>
    <w:rsid w:val="00B311DE"/>
    <w:rsid w:val="00B36F0F"/>
    <w:rsid w:val="00B3767B"/>
    <w:rsid w:val="00B40A14"/>
    <w:rsid w:val="00B43CAE"/>
    <w:rsid w:val="00B43DA8"/>
    <w:rsid w:val="00B43F0B"/>
    <w:rsid w:val="00B468CE"/>
    <w:rsid w:val="00B47089"/>
    <w:rsid w:val="00B47CC3"/>
    <w:rsid w:val="00B47D81"/>
    <w:rsid w:val="00B509CC"/>
    <w:rsid w:val="00B513DA"/>
    <w:rsid w:val="00B51587"/>
    <w:rsid w:val="00B54ECB"/>
    <w:rsid w:val="00B62C20"/>
    <w:rsid w:val="00B64AF7"/>
    <w:rsid w:val="00B64CDD"/>
    <w:rsid w:val="00B65803"/>
    <w:rsid w:val="00B72CCE"/>
    <w:rsid w:val="00B80B93"/>
    <w:rsid w:val="00B815C4"/>
    <w:rsid w:val="00B841DC"/>
    <w:rsid w:val="00B84A70"/>
    <w:rsid w:val="00B85345"/>
    <w:rsid w:val="00B9494C"/>
    <w:rsid w:val="00B95084"/>
    <w:rsid w:val="00B978EA"/>
    <w:rsid w:val="00BA1596"/>
    <w:rsid w:val="00BA228C"/>
    <w:rsid w:val="00BA4F06"/>
    <w:rsid w:val="00BA594F"/>
    <w:rsid w:val="00BA79F4"/>
    <w:rsid w:val="00BA7FCD"/>
    <w:rsid w:val="00BB3D36"/>
    <w:rsid w:val="00BB5027"/>
    <w:rsid w:val="00BB667A"/>
    <w:rsid w:val="00BB7643"/>
    <w:rsid w:val="00BC151F"/>
    <w:rsid w:val="00BC2432"/>
    <w:rsid w:val="00BC3BA7"/>
    <w:rsid w:val="00BC7D89"/>
    <w:rsid w:val="00BD1D77"/>
    <w:rsid w:val="00BD35E8"/>
    <w:rsid w:val="00BD448F"/>
    <w:rsid w:val="00BD4ACF"/>
    <w:rsid w:val="00BD4F04"/>
    <w:rsid w:val="00BD755C"/>
    <w:rsid w:val="00BE1348"/>
    <w:rsid w:val="00BE733B"/>
    <w:rsid w:val="00BF070C"/>
    <w:rsid w:val="00BF14B1"/>
    <w:rsid w:val="00BF4064"/>
    <w:rsid w:val="00BF4EBA"/>
    <w:rsid w:val="00C03534"/>
    <w:rsid w:val="00C03FFE"/>
    <w:rsid w:val="00C064A1"/>
    <w:rsid w:val="00C07345"/>
    <w:rsid w:val="00C07F6D"/>
    <w:rsid w:val="00C11381"/>
    <w:rsid w:val="00C12426"/>
    <w:rsid w:val="00C12D59"/>
    <w:rsid w:val="00C20751"/>
    <w:rsid w:val="00C20C12"/>
    <w:rsid w:val="00C24FDD"/>
    <w:rsid w:val="00C25AB7"/>
    <w:rsid w:val="00C27140"/>
    <w:rsid w:val="00C33B09"/>
    <w:rsid w:val="00C36FB7"/>
    <w:rsid w:val="00C37684"/>
    <w:rsid w:val="00C41BCF"/>
    <w:rsid w:val="00C422F0"/>
    <w:rsid w:val="00C43258"/>
    <w:rsid w:val="00C438D7"/>
    <w:rsid w:val="00C50241"/>
    <w:rsid w:val="00C51A48"/>
    <w:rsid w:val="00C55723"/>
    <w:rsid w:val="00C56341"/>
    <w:rsid w:val="00C56D16"/>
    <w:rsid w:val="00C57386"/>
    <w:rsid w:val="00C63437"/>
    <w:rsid w:val="00C6360D"/>
    <w:rsid w:val="00C63734"/>
    <w:rsid w:val="00C6559E"/>
    <w:rsid w:val="00C677BD"/>
    <w:rsid w:val="00C73CB2"/>
    <w:rsid w:val="00C74240"/>
    <w:rsid w:val="00C80DF9"/>
    <w:rsid w:val="00C82C1A"/>
    <w:rsid w:val="00C845C4"/>
    <w:rsid w:val="00C87A81"/>
    <w:rsid w:val="00C94D20"/>
    <w:rsid w:val="00C97DA4"/>
    <w:rsid w:val="00CA0F7E"/>
    <w:rsid w:val="00CA2D05"/>
    <w:rsid w:val="00CA4FFE"/>
    <w:rsid w:val="00CA604C"/>
    <w:rsid w:val="00CA65C9"/>
    <w:rsid w:val="00CA71B3"/>
    <w:rsid w:val="00CB35AF"/>
    <w:rsid w:val="00CB4F7D"/>
    <w:rsid w:val="00CC0E5B"/>
    <w:rsid w:val="00CC349A"/>
    <w:rsid w:val="00CC34B7"/>
    <w:rsid w:val="00CC4E82"/>
    <w:rsid w:val="00CC614D"/>
    <w:rsid w:val="00CC6352"/>
    <w:rsid w:val="00CC6546"/>
    <w:rsid w:val="00CC6D1B"/>
    <w:rsid w:val="00CC7CFF"/>
    <w:rsid w:val="00CC7F48"/>
    <w:rsid w:val="00CD157E"/>
    <w:rsid w:val="00CD65C2"/>
    <w:rsid w:val="00CD757A"/>
    <w:rsid w:val="00CD7D88"/>
    <w:rsid w:val="00CE0278"/>
    <w:rsid w:val="00CE12C8"/>
    <w:rsid w:val="00CE1C72"/>
    <w:rsid w:val="00CE573F"/>
    <w:rsid w:val="00CF1D30"/>
    <w:rsid w:val="00CF75C6"/>
    <w:rsid w:val="00D02E79"/>
    <w:rsid w:val="00D04E3B"/>
    <w:rsid w:val="00D04FC0"/>
    <w:rsid w:val="00D11266"/>
    <w:rsid w:val="00D13EDF"/>
    <w:rsid w:val="00D16BA9"/>
    <w:rsid w:val="00D20927"/>
    <w:rsid w:val="00D221B0"/>
    <w:rsid w:val="00D23DD1"/>
    <w:rsid w:val="00D26ED1"/>
    <w:rsid w:val="00D27BC7"/>
    <w:rsid w:val="00D3475B"/>
    <w:rsid w:val="00D4594A"/>
    <w:rsid w:val="00D5203D"/>
    <w:rsid w:val="00D575B8"/>
    <w:rsid w:val="00D57816"/>
    <w:rsid w:val="00D57B38"/>
    <w:rsid w:val="00D66ECC"/>
    <w:rsid w:val="00D676E4"/>
    <w:rsid w:val="00D71932"/>
    <w:rsid w:val="00D811B9"/>
    <w:rsid w:val="00D81AC0"/>
    <w:rsid w:val="00D835A2"/>
    <w:rsid w:val="00D86C30"/>
    <w:rsid w:val="00D8723B"/>
    <w:rsid w:val="00D87AC2"/>
    <w:rsid w:val="00D9444D"/>
    <w:rsid w:val="00DA0D86"/>
    <w:rsid w:val="00DA2E05"/>
    <w:rsid w:val="00DA2E48"/>
    <w:rsid w:val="00DA2EBB"/>
    <w:rsid w:val="00DA31CB"/>
    <w:rsid w:val="00DA3D74"/>
    <w:rsid w:val="00DB4157"/>
    <w:rsid w:val="00DB4DF1"/>
    <w:rsid w:val="00DB5E78"/>
    <w:rsid w:val="00DC4109"/>
    <w:rsid w:val="00DC73AA"/>
    <w:rsid w:val="00DC7B6F"/>
    <w:rsid w:val="00DD0E4E"/>
    <w:rsid w:val="00DD2F16"/>
    <w:rsid w:val="00DD4AA2"/>
    <w:rsid w:val="00DE3499"/>
    <w:rsid w:val="00DE3502"/>
    <w:rsid w:val="00DE789C"/>
    <w:rsid w:val="00DE7FD8"/>
    <w:rsid w:val="00DF40E7"/>
    <w:rsid w:val="00DF415A"/>
    <w:rsid w:val="00DF531A"/>
    <w:rsid w:val="00DF5D3A"/>
    <w:rsid w:val="00DF7A24"/>
    <w:rsid w:val="00E00993"/>
    <w:rsid w:val="00E03C2B"/>
    <w:rsid w:val="00E04188"/>
    <w:rsid w:val="00E100C6"/>
    <w:rsid w:val="00E13858"/>
    <w:rsid w:val="00E16FBC"/>
    <w:rsid w:val="00E25505"/>
    <w:rsid w:val="00E25AF0"/>
    <w:rsid w:val="00E25B25"/>
    <w:rsid w:val="00E2761C"/>
    <w:rsid w:val="00E300CE"/>
    <w:rsid w:val="00E325C8"/>
    <w:rsid w:val="00E35007"/>
    <w:rsid w:val="00E35E6F"/>
    <w:rsid w:val="00E41099"/>
    <w:rsid w:val="00E41B39"/>
    <w:rsid w:val="00E4355E"/>
    <w:rsid w:val="00E43C70"/>
    <w:rsid w:val="00E47272"/>
    <w:rsid w:val="00E51E2E"/>
    <w:rsid w:val="00E54387"/>
    <w:rsid w:val="00E54F61"/>
    <w:rsid w:val="00E551D9"/>
    <w:rsid w:val="00E55310"/>
    <w:rsid w:val="00E60A75"/>
    <w:rsid w:val="00E65093"/>
    <w:rsid w:val="00E664FD"/>
    <w:rsid w:val="00E670AD"/>
    <w:rsid w:val="00E672F3"/>
    <w:rsid w:val="00E67FB4"/>
    <w:rsid w:val="00E73B3E"/>
    <w:rsid w:val="00E761B4"/>
    <w:rsid w:val="00E80FB5"/>
    <w:rsid w:val="00E8212F"/>
    <w:rsid w:val="00E852A3"/>
    <w:rsid w:val="00E8687C"/>
    <w:rsid w:val="00E8694E"/>
    <w:rsid w:val="00E87EE9"/>
    <w:rsid w:val="00E957EB"/>
    <w:rsid w:val="00EA1D9A"/>
    <w:rsid w:val="00EA5D10"/>
    <w:rsid w:val="00EA789D"/>
    <w:rsid w:val="00EA7EF5"/>
    <w:rsid w:val="00EB17F1"/>
    <w:rsid w:val="00EB4E87"/>
    <w:rsid w:val="00EB7DE5"/>
    <w:rsid w:val="00EC1D2A"/>
    <w:rsid w:val="00EC1F7B"/>
    <w:rsid w:val="00EC2660"/>
    <w:rsid w:val="00EC31C6"/>
    <w:rsid w:val="00EC71D0"/>
    <w:rsid w:val="00EC745F"/>
    <w:rsid w:val="00ED002F"/>
    <w:rsid w:val="00ED111D"/>
    <w:rsid w:val="00ED2D73"/>
    <w:rsid w:val="00EF08FB"/>
    <w:rsid w:val="00EF34F4"/>
    <w:rsid w:val="00EF56E3"/>
    <w:rsid w:val="00EF6ED8"/>
    <w:rsid w:val="00EF7163"/>
    <w:rsid w:val="00EF7C25"/>
    <w:rsid w:val="00F00225"/>
    <w:rsid w:val="00F01462"/>
    <w:rsid w:val="00F05AE0"/>
    <w:rsid w:val="00F060F0"/>
    <w:rsid w:val="00F06451"/>
    <w:rsid w:val="00F10586"/>
    <w:rsid w:val="00F10B35"/>
    <w:rsid w:val="00F10D25"/>
    <w:rsid w:val="00F12FAF"/>
    <w:rsid w:val="00F15094"/>
    <w:rsid w:val="00F15CE3"/>
    <w:rsid w:val="00F1667A"/>
    <w:rsid w:val="00F172A6"/>
    <w:rsid w:val="00F20C2B"/>
    <w:rsid w:val="00F22770"/>
    <w:rsid w:val="00F23CE0"/>
    <w:rsid w:val="00F23F41"/>
    <w:rsid w:val="00F2456F"/>
    <w:rsid w:val="00F24D95"/>
    <w:rsid w:val="00F27166"/>
    <w:rsid w:val="00F310C6"/>
    <w:rsid w:val="00F3113A"/>
    <w:rsid w:val="00F34270"/>
    <w:rsid w:val="00F34FFF"/>
    <w:rsid w:val="00F35224"/>
    <w:rsid w:val="00F3650E"/>
    <w:rsid w:val="00F40847"/>
    <w:rsid w:val="00F410DB"/>
    <w:rsid w:val="00F41581"/>
    <w:rsid w:val="00F423FB"/>
    <w:rsid w:val="00F43A61"/>
    <w:rsid w:val="00F47D97"/>
    <w:rsid w:val="00F51430"/>
    <w:rsid w:val="00F547B3"/>
    <w:rsid w:val="00F60DFE"/>
    <w:rsid w:val="00F60F2D"/>
    <w:rsid w:val="00F624A3"/>
    <w:rsid w:val="00F6426F"/>
    <w:rsid w:val="00F65867"/>
    <w:rsid w:val="00F661D5"/>
    <w:rsid w:val="00F70F19"/>
    <w:rsid w:val="00F71CDD"/>
    <w:rsid w:val="00F71D40"/>
    <w:rsid w:val="00F731F9"/>
    <w:rsid w:val="00F73A56"/>
    <w:rsid w:val="00F73AD6"/>
    <w:rsid w:val="00F770EF"/>
    <w:rsid w:val="00F77E42"/>
    <w:rsid w:val="00F77F7C"/>
    <w:rsid w:val="00F8306C"/>
    <w:rsid w:val="00F852D3"/>
    <w:rsid w:val="00F9023A"/>
    <w:rsid w:val="00F918B7"/>
    <w:rsid w:val="00F92BBC"/>
    <w:rsid w:val="00F9387C"/>
    <w:rsid w:val="00F94011"/>
    <w:rsid w:val="00F94096"/>
    <w:rsid w:val="00F95124"/>
    <w:rsid w:val="00F9614F"/>
    <w:rsid w:val="00F96180"/>
    <w:rsid w:val="00F9652A"/>
    <w:rsid w:val="00F96B37"/>
    <w:rsid w:val="00FA179F"/>
    <w:rsid w:val="00FA195A"/>
    <w:rsid w:val="00FA231E"/>
    <w:rsid w:val="00FA3202"/>
    <w:rsid w:val="00FA3902"/>
    <w:rsid w:val="00FA449D"/>
    <w:rsid w:val="00FA5403"/>
    <w:rsid w:val="00FA579A"/>
    <w:rsid w:val="00FB245F"/>
    <w:rsid w:val="00FB25EA"/>
    <w:rsid w:val="00FB5E89"/>
    <w:rsid w:val="00FB73CA"/>
    <w:rsid w:val="00FB767B"/>
    <w:rsid w:val="00FB79E4"/>
    <w:rsid w:val="00FB7CF1"/>
    <w:rsid w:val="00FC0F16"/>
    <w:rsid w:val="00FC4EE7"/>
    <w:rsid w:val="00FC6A3A"/>
    <w:rsid w:val="00FC7269"/>
    <w:rsid w:val="00FD1551"/>
    <w:rsid w:val="00FD1851"/>
    <w:rsid w:val="00FD313E"/>
    <w:rsid w:val="00FD47E1"/>
    <w:rsid w:val="00FD4FB7"/>
    <w:rsid w:val="00FD5675"/>
    <w:rsid w:val="00FE0645"/>
    <w:rsid w:val="00FE3990"/>
    <w:rsid w:val="00FE40F0"/>
    <w:rsid w:val="00FE437C"/>
    <w:rsid w:val="00FE4B48"/>
    <w:rsid w:val="00FE4E5C"/>
    <w:rsid w:val="00FF005D"/>
    <w:rsid w:val="00FF11C2"/>
    <w:rsid w:val="00FF348F"/>
    <w:rsid w:val="00FF7F3C"/>
  </w:rsids>
  <m:mathPr>
    <m:mathFont m:val="Cambria Math"/>
    <m:brkBin m:val="before"/>
    <m:brkBinSub m:val="--"/>
    <m:smallFrac m:val="0"/>
    <m:dispDef/>
    <m:lMargin m:val="0"/>
    <m:rMargin m:val="0"/>
    <m:defJc m:val="centerGroup"/>
    <m:wrapIndent m:val="1440"/>
    <m:intLim m:val="subSup"/>
    <m:naryLim m:val="undOvr"/>
  </m:mathPr>
  <w:themeFontLang w:val="en-MY"/>
  <w:clrSchemeMapping w:bg1="light1" w:t1="dark1" w:bg2="light2" w:t2="dark2" w:accent1="accent1" w:accent2="accent2" w:accent3="accent3" w:accent4="accent4" w:accent5="accent5" w:accent6="accent6" w:hyperlink="hyperlink" w:followedHyperlink="followedHyperlink"/>
  <w:decimalSymbol w:val="."/>
  <w:listSeparator w:val=","/>
  <w14:docId w14:val="7A088052"/>
  <w15:chartTrackingRefBased/>
  <w15:docId w15:val="{13EFBB7D-7300-2748-AC46-0B5F0398A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MY"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D199E"/>
    <w:rPr>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9D19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9D199E"/>
    <w:pPr>
      <w:tabs>
        <w:tab w:val="center" w:pos="4513"/>
        <w:tab w:val="right" w:pos="9026"/>
      </w:tabs>
    </w:pPr>
  </w:style>
  <w:style w:type="character" w:customStyle="1" w:styleId="HeaderChar">
    <w:name w:val="Header Char"/>
    <w:basedOn w:val="DefaultParagraphFont"/>
    <w:link w:val="Header"/>
    <w:uiPriority w:val="99"/>
    <w:rsid w:val="009D199E"/>
    <w:rPr>
      <w:lang w:val="en-GB"/>
    </w:rPr>
  </w:style>
  <w:style w:type="paragraph" w:styleId="Footer">
    <w:name w:val="footer"/>
    <w:basedOn w:val="Normal"/>
    <w:link w:val="FooterChar"/>
    <w:uiPriority w:val="99"/>
    <w:unhideWhenUsed/>
    <w:rsid w:val="009D199E"/>
    <w:pPr>
      <w:tabs>
        <w:tab w:val="center" w:pos="4513"/>
        <w:tab w:val="right" w:pos="9026"/>
      </w:tabs>
    </w:pPr>
  </w:style>
  <w:style w:type="character" w:customStyle="1" w:styleId="FooterChar">
    <w:name w:val="Footer Char"/>
    <w:basedOn w:val="DefaultParagraphFont"/>
    <w:link w:val="Footer"/>
    <w:uiPriority w:val="99"/>
    <w:rsid w:val="009D199E"/>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header" Target="header2.xml"/><Relationship Id="rId10" Type="http://schemas.openxmlformats.org/officeDocument/2006/relationships/header" Target="header3.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25</TotalTime>
  <Pages>1</Pages>
  <Words>218</Words>
  <Characters>1249</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Melaka-Manipal Medical College</Company>
  <LinksUpToDate>false</LinksUpToDate>
  <CharactersWithSpaces>1465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Sumanth Kumbargere</dc:creator>
  <cp:keywords/>
  <dc:description/>
  <cp:lastModifiedBy>Sumanth Kumbargere</cp:lastModifiedBy>
  <cp:revision>3</cp:revision>
  <dcterms:created xsi:type="dcterms:W3CDTF">2022-08-30T04:21:00Z</dcterms:created>
  <dcterms:modified xsi:type="dcterms:W3CDTF">2024-03-05T14:00:00Z</dcterms:modified>
</cp:coreProperties>
</file>